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color w:val="434343"/>
          <w:sz w:val="30"/>
          <w:szCs w:val="30"/>
        </w:rPr>
      </w:pPr>
      <w:r>
        <w:rPr>
          <w:b/>
          <w:color w:val="434343"/>
          <w:sz w:val="30"/>
          <w:szCs w:val="30"/>
        </w:rPr>
        <w:t>DOCTORADO EN HISTORIA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Título del seminario: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Abordajes interseccionales a los extractivismos de la naturaleza.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Docente/s a cargo: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Dra. Melisa Cabrapan Duarte, IPEHCS/CONICET/UNCO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Carga horaria: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Seminario de 30 hs reloj.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Dia y horario: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  <w:t>CLASE 1 viernes 3//10: 18 a 22 hs (presencial) 4 hs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  <w:t xml:space="preserve">CLASE 2 sábado 4/10: de 9 a 13 hs (presencial) 4hs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  <w:t>CLASE 3 miércoles 8/10: 18 a 21 hs (virtual) 3 hs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  <w:t>CLASE 4 viernes 17/10, de 18 a 22 hs (presencial) 4 hs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  <w:t>CLASE 5 sábado 18/10: de 9 a 13 hs (presencial) 4 hs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  <w:t>CLASE 6 miércoles 22/11: 18 a 21 hs (virtual) 3 hs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313131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13131"/>
          <w:sz w:val="24"/>
          <w:szCs w:val="24"/>
        </w:rPr>
        <w:t>CLASE 7 sábado 31/10: 9 a 13 hs (presencial) 3 hs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Fundamentación: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¿El extractivismo de la naturaleza es una actividad económica, un modelo de producción, una lógica de dominación o una modalidad de relación? ¿Es una categoría de denuncia contra la mercantilización de la naturaleza? ¿Es una expresión del antropocentrismo y colonialismo que estructuró la relación ambiente-sociedad? ¿Es una concepción de la naturaleza que regula los sistemas de dominación raciales-racistas, patriarcales y clasistas? ¿Qué tiene que ver el extractivismo con la interseccionalidad? ¿Cómo ha sido, es y puede ser abordado desde la ecología política, la historia, la antropología, la teoría feminista y los estudios de género?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lo largo de la última década la noción de extractivismo tomó mucha presencia en distintas discusiones y ámbitos, desde activistas hasta académicos y desde distintas perspectivas y usos, a la par de su feroz avance y multiplicación en el Sur Global, y especialmente en Latinoamérica.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su vez, los extractivismos contemporáneos asumen dinámicas renovadas (tecnológicas, de expansión territorial, de infraestructura y transporte, con nuevos convenios económicos y escenarios políticos globales) que lo convierten en neoextractivismo. Sin embargo, distintos casos evidencian continuidades históricas, no sólo de distintos extractivismos en los mismos contextos, sino en los grupos sociales afectados y sobre los cuales repercuten interseccionalmente, es decir, a través de la articulación de etnicidad, raza, edad, género, clase, religión, nacionalidad, capacitismo, etc. 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En esta trama emergente de discusiones el seminario propone el estudio de los extractivismos de la naturaleza/recursos naturales/bienes comunes, según su variable denominación, desde abordajes interseccionales, para lo cual, en primera instancia, reflexiona críticamente sobre los objetos/sujetos de estudio y las metodologías de investigación implicadas. Para esto, indaga en las trayectorias teóricas interdisciplinares, así como políticas, de las nociones de extractivismo e interseccionalidad.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El seminario presenta una selección de trabajos sobre extractivismos en el Sur Global para problematizar sus impactos en términos ambientales, sociales, económicos y de género —en intersección con raza/racialización, etnicidad, clase y edad, entre otros—, así como para observar sus recortes de población, geográficos y temporales, las técnicas de construcción de datos y las preguntas que imprimen sobre ellos. El escenario global y latinoamericano abordado en la primera y segunda unidad, dará lugar en la tercera y cuarta unidad a enfocarse en la región patagónica y norpatagónica, a los fines de conocer investigaciones predominantemente antropológicas, historiográficas y sociológicas, sobre extractivismo petrolero, sus repercusiones en términos interseccionales y en la configuración de sujetos, subjetividades y trayectorias individuales y colectivas, como las de trabajadores petroleros, mujeres migrantes, mujeres indígenas y pueblos originarios.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partir de distintos estudios de caso se observarán las múltiples expresiones de los extractivismos (petrolero, minero, forestal, hidráulico, etc.), sus influencias y determinaciones en la configuración de lo social, su articulación con los sistemas de poder tales como el patriarcado y el racismo, y el despliegue de resistencias antiextractivistas, y éstas entendidas también en clave interseccional. 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Objetivos: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Durante la cursada del seminario, se espera que les estudiantes:: </w:t>
      </w:r>
    </w:p>
    <w:p>
      <w:pPr>
        <w:pStyle w:val="Normal"/>
        <w:tabs>
          <w:tab w:val="left" w:pos="284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-Amplien la mirada crítica sobre los extractivismos de la naturaleza a partir de conocer los abordajes interseccionales posibles. </w:t>
      </w:r>
    </w:p>
    <w:p>
      <w:pPr>
        <w:pStyle w:val="Normal"/>
        <w:tabs>
          <w:tab w:val="left" w:pos="284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-Identifiquen las metodologías intervinientes en los estudios de caso para el estudio del extractivismo, con foco en abordajes interseccionales. </w:t>
      </w:r>
    </w:p>
    <w:p>
      <w:pPr>
        <w:pStyle w:val="Normal"/>
        <w:tabs>
          <w:tab w:val="left" w:pos="284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-Conozcan investigaciones regionales y la delimitación de su objeto de estudio en torno a los extractivismos, a los actores sociales involucrados y al recorte temporal y geográfico. </w:t>
      </w:r>
    </w:p>
    <w:p>
      <w:pPr>
        <w:pStyle w:val="Normal"/>
        <w:tabs>
          <w:tab w:val="left" w:pos="284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-Ensayen a la luz de las lecturas y reflexiones del seminario, la aplicación a las propias investigaciones doctorales. </w:t>
      </w:r>
    </w:p>
    <w:p>
      <w:pPr>
        <w:pStyle w:val="Normal"/>
        <w:tabs>
          <w:tab w:val="left" w:pos="284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Unidad 1: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Extractivismo e interseccionalidad 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Contenidos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Conceptualización de extractivismo, neoextractivismo y desarrollo en el marco de los aportes de la ecología política. Influencias  y retroalimentaciones con otras disciplinas (antropología, historia, estudios de género). Extractivismo como contexto y/u objeto de estudio. Conceptualización de interseccionalidad. Genealogía feminista del concepto. Interseccionalidad como metodología y/o como objeto. Posibilidades y potencialidad de entramar interseccionalidad y extractivismo.  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Bibliografía obligatoria: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Gudynas, Eduardo (2013) “Extracciones, extractivismos y extrahecciones. Un marco conceptual sobre la apropiación de recursos naturales”, Observatorio del desarrollo, vol. 18, no 18, 1-17.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Falquet, Jules. (2017). La combinatoria straight. Raza, clase, sexo y economía política: análisis feministas materialistas y decoloniales, Descentrada, vol. 1, nº 1.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Svampa, Maristella (2019) Neoextractivismo y desarrollo (Capítulo 1), en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Las fronteras del neoextractivismo en América Latina: conflictos socioambientales, giro ecoterritorial y nuevas dependencias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(pp. 14, 24). Bielefeld University Press.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Viveros Vigoya, Mara (2016). “La interseccionalidad: una aproximación situada a la dominación”, Debate feminista, vol. 52, 1-17.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Bibliografía sugerida: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ind w:right="3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Dhamoon, Rita Kaur (2011). “Considerations on mainstreaming intersectionality”,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Political Research Quarterly</w:t>
      </w:r>
      <w:r>
        <w:rPr>
          <w:rFonts w:eastAsia="Times New Roman" w:cs="Times New Roman" w:ascii="Times New Roman" w:hAnsi="Times New Roman"/>
          <w:sz w:val="24"/>
          <w:szCs w:val="24"/>
        </w:rPr>
        <w:t>, 64 (1), 230-243.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Escobar, Arturo (2007). “El desarrollo y la antropología de la modernidad”, en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La invención del Tercer Mundo. Construcción y deconstrucción del desarrollo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(pp. 19-41). Fundación Editorial el perro y la rana.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ind w:right="3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Hancock, Anne Marie (2007). “When multiplication doesn’t equal quick addition: Examining intersectionality as a research paradigm”, en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Perspectives on Politics,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5, 63-79.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Leff, Enrique (2004). “El movimiento ambiental por la reapropiación social de la naturaleza: seringueiros, zapatistas, afrodescendientes y pueblos indígenas de América Latina”, Cap.9, en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Racionalidad ambiental. La reapropiación social de la naturaleza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(pp. 396-449). Siglo XIX Editores. 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Unidad 2: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Abordajes interseccionales a los extractivismos del Sur Global 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Contenidos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La emergencia del género en la ecología política. Patriarcado y androcentrismo en la relación naturaleza-cultura. El impacto de los extractivismos en la configuración de los sistemas sexo-género y viceversa. Roles de género. Ejemplos de división sexual del trabajo en contextos extractivos, feminización y masculinización. Segregación. Intervención de categorías y sistemas de poder en torno a raza, etnicidad, edad. Abordajes históricos y contemporáneos.   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Bibliografía obligatoria: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Agarwal, Gina (2004 [1990]). “El debate sobre género y medioambiente. Lecciones de la India”, en Vázquez G. Verónica y Velázquez G. Margarita (Comps.)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Miradas al futuro. Hacia la construcción de sociedades sustentables con equidad de género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(pp. 239-285). México: PUEG-UNAM. 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López Canelas, Elizabeth (2019). “Mujeres guardas del Cerro Rico de Potosí: una lectura desde la feminización del trabajo”, en M. Cabrapan Duarte y S. Hoffmann (comps.) Género, sexualidades y mercados sexuales en sitios extractivos de América Latina. Ciudad de México: Editorial CIEG, UNAM.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Pinto, Lucas Henrique (2020). “De la desposesión militar al despojo progresista: urbanización de la cuestión agraria y neoextractivismo en el Brasil contemporáneo”, en Fabiola Escárzaga y Lucas Henrique Pinto (Coords.)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Procesos de reconstitución comunitaria en la defensa del territorio contra el extractivismo en América Latina </w:t>
      </w:r>
      <w:r>
        <w:rPr>
          <w:rFonts w:eastAsia="Times New Roman" w:cs="Times New Roman" w:ascii="Times New Roman" w:hAnsi="Times New Roman"/>
          <w:sz w:val="24"/>
          <w:szCs w:val="24"/>
        </w:rPr>
        <w:t>(pp. 121-148). México: UAM Xochimilco.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Mina Rojas, Charo, Marilyn Machado Mosquera, Patricia Botero y Arturo Escobar (2015). “Luchas del buen vivir por las mujeres negras del Alto Cauca”, en NÓMADAS, 43, 167-183.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Bibliografía sugerida: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Cabrapan Duarte, Melisa (2022).</w:t>
      </w:r>
      <w:r>
        <w:rPr>
          <w:rFonts w:eastAsia="Times New Roman" w:cs="Times New Roman" w:ascii="Times New Roman" w:hAnsi="Times New Roman"/>
          <w:color w:val="2929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“Movimiento de mujeres contra el extractivismo: feminismos y saberes multisituados en convergencia”, Revista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Debate Feminista. Año 32, vol. 64</w:t>
      </w:r>
      <w:r>
        <w:rPr>
          <w:rFonts w:eastAsia="Times New Roman" w:cs="Times New Roman" w:ascii="Times New Roman" w:hAnsi="Times New Roman"/>
          <w:sz w:val="24"/>
          <w:szCs w:val="24"/>
        </w:rPr>
        <w:t>, 32-64.</w:t>
      </w:r>
    </w:p>
    <w:p>
      <w:pPr>
        <w:pStyle w:val="Normal"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Putnam, Lara (2014). Género, poder y migración en el Caribe costarricense, 1870 1960, San José, Costa Rica , INAMU/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Klubock, Thomas (1992). “Sexualidad y proletarización en la mina del Teniente”. En Proposiciones N° 21.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Hernández Suárez, Cleotilde (2013). Poder, desarrollo y directrices hidráulicas desde el Valle de México, en Gian Carlo Delgado Ramos (Coord.)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Ecología política del extractivismo en América Latina : casos de resistencia y justicia socioambiental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(pp. 43-66). Buenos Aires: CLACSO.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Unidad 3: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 Extractivismo petrolero y sujetos/subjetividades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Contenidos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Estudios de caso en Patagonia. Representaciones e imaginarios de los sitios extractivos. Trabajadores en contextos extractivos. Dinámicas de la industria hidrocarburífera y masculinidades. Mujeres migrantes en destinos petroleros. Estereotipos femeninos, prejuicios y estigmas. Impacto del extractivismo en la desigualdad socioeconómica.   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Bibliografía obligatoria: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Álvaro, Belén, Correa Gabriela A., Vicens Estefi, Marré Agustin (2018). ”Transformaciones a la reproducción de la vida en contextos neoextractivistas. Relatos de mujeres en Allen, Río Negro para el Túnel de Agua Negra”, RevIISE, Vol 11, Año 11, 189-202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Cabrapan Duarte, Melisa (2020). ¿Ruta petrolera, ruta de la trata? Una cartografía del ‘peligro’ y de la otredad en la Patagonia, en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Prostitución y petróleo: ¿Una relación peligrosa?“Economías sexoafectivas” en la comarca petrolera neuquina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(pp. 86-131) Tesis de Doctorado, Universidad de Buenos Aires. 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García, Analía (2011). “Las nuevas villas obreras tras la desregulación de los hidrocarburos . El caso de Buta Ranquil (Pcia de Neuquén)”,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Revista Pilquen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Sección Ciencias Sociales , Año XIII, Nº 14, 1-11.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Palermo, Hernán (2015). “Machos que se la bancan”: masculinidad y disciplina fabril en la industria petrolera argentina,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Desacatos 47</w:t>
      </w:r>
      <w:r>
        <w:rPr>
          <w:rFonts w:eastAsia="Times New Roman" w:cs="Times New Roman" w:ascii="Times New Roman" w:hAnsi="Times New Roman"/>
          <w:sz w:val="24"/>
          <w:szCs w:val="24"/>
        </w:rPr>
        <w:t>, 100-115.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Bibliografía sugerida: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Andújar, Andrea N (2014). “Archivos, indicios e historias: los laberintos del pasado o de cómo intentar no perderse en ellos”,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Esboços: histórias em contextos globais</w:t>
      </w:r>
      <w:r>
        <w:rPr>
          <w:rFonts w:eastAsia="Times New Roman" w:cs="Times New Roman" w:ascii="Times New Roman" w:hAnsi="Times New Roman"/>
          <w:sz w:val="24"/>
          <w:szCs w:val="24"/>
        </w:rPr>
        <w:t>, vol. 21, no 31, 194-218.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Barrionuevo, Natalia (2016). “Trabajo petrolero y desigualdades de género en Comodoro Rivadavia: reactualizaciones históricas”, Identidades, Dossier 3, Año 6, 88-109.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Hiller, Renata (2016). “Mapeando la conyugalidad en una ciudad petrolera”, en Actas del V Encuentro Latinoamericano de Metodología de las Ciencias Sociales, Mendoza.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Unidad 4: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Extractivismos y pueblos indígenas en Norpatagonia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Contenidos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Estudios de caso en Patagonia. Pueblos Originarios y luchas antiextractivistas. Extractivismo como proceso histórico y como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continuum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Memorias del extractivismo. Abordajes interseccionales a los procesos de organización indígena. Desigualdades y conflictividad territorial. Diferencias ontológicas entre concepciones de vida/modelos de desarrollo. 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Bibliografía obligatoria: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Cañuqueo, Lorena y Melisa Cabrapan Duarte (2024). “Donde se levanta bandera no ingresan las mineras”. Articulaciones comunitarias y memorias mapuche para enfrentar el extractivismo en la Línea Sur (provincia de Río Negro, Argentina). Dossier en Memorias Disidentes.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Cabrapan Duarte, Melisa (2023). “La centralidad del género en las resistencias antiextractivistas del Consejo Zonal Xawvn Ko”. (En)clave Comahue, Revista Patagónica de Estudios Sociales N° 28, 9-39.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Trentini, Florencia (2021). “Habitar la participación, hacer política y producir mundo(s): reflexiones desde una perspectiva interseccional y ontológica”, Publicar - Año XIX N° XXXI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Iñigo Carrera, Valeria, Laura Mombello y Ana Spivak L´Hoste (2020). “Una aproximación a la trama energía, política y cultura en el norte patagónico”, en Laura Mombello y Ana Spivak L’Hoste (Comps.)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Naturaleza y conocimientos en tensión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Teseo Press.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Bibliografía sugerida:</w:t>
      </w:r>
    </w:p>
    <w:p>
      <w:pPr>
        <w:pStyle w:val="Normal"/>
        <w:tabs>
          <w:tab w:val="left" w:pos="708" w:leader="none"/>
        </w:tabs>
        <w:spacing w:lineRule="auto" w:line="240"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Cabrapan Duarte, Melisa y Sofía Stefanelli (2022). De la avanzada estatal al extractivismo. Efectos territoriales en la sociedad mapuce en Neuquén (fines siglo XIX-siglo XX), Indiana, Vol.39 Núm. 1, 241-264.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Pragier, Deborah, Mariano A. Novas y Lucas G. Christel (2022). Comunidades indígenas y extracción de litio en Argentina: juridificación y estrategias de acción, Revista ÍCONOS, N.º 72, vol. XXVI (1er. cuatrimestre), 79-96.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Mondaca, Eduardo (2013). La re-existencia Mapuche frente al extractivismo forestal en un contexto de neoliberalismo armado, en Gian Carlo Delgado Ramos (Coord.)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Ecología política del extractivismo en América Latina : casos de resistencia y justicia socioambiental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(pp. 19-42). Buenos Aires: CLACSO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Actividades: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La cursada propone encuentros presenciales y virtuales. La dinámica de las clases se distribuirá entre la presentación por parte de la docente de los contenidos indicados en el programa con base en la bibliografía obligatoria y sugerida, y la presentación crítica de los textos por parte de les estudiantes, que se indicará en un cronograma.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Modalidad de evaluación y acreditación: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Para aprobar el seminario se requiere al menos la asistencia al 80% de las clases. Asimismo, es fundamental la lectura de los materiales propuestos para facilitar los intercambios y debates en los encuentros tanto presenciales como virtuales. Para promover las lecturas y la participación en clase, cada estudiante o dupla deberá ocuparse de la presentación y discusión de un texto con los recursos que elija. Para la aprobación del seminario se pedirá, luego de las 2 primeras clases la elaboración y presentación de una propuesta de ensayo y, al finalizar, la redacción y entrega del mismo (de 4 a 6 páginas) que refleje reflexiones críticas sobre los extractivismos de la naturaleza y sus abordajes interseccionales, así como líneas posibles de aplicación al tema/problema de tesis propio.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20" w:top="1417" w:footer="720" w:bottom="141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color w:val="666666"/>
        <w:sz w:val="16"/>
        <w:szCs w:val="16"/>
      </w:rPr>
    </w:pPr>
    <w:r>
      <w:rPr>
        <w:color w:val="666666"/>
        <w:sz w:val="16"/>
        <w:szCs w:val="16"/>
      </w:rPr>
      <w:t>Universidad Nacional del Comahue</w:t>
    </w:r>
  </w:p>
  <w:p>
    <w:pPr>
      <w:pStyle w:val="Normal"/>
      <w:spacing w:lineRule="auto" w:line="240"/>
      <w:rPr>
        <w:color w:val="666666"/>
        <w:sz w:val="16"/>
        <w:szCs w:val="16"/>
      </w:rPr>
    </w:pPr>
    <w:r>
      <w:rPr>
        <w:color w:val="666666"/>
        <w:sz w:val="16"/>
        <w:szCs w:val="16"/>
      </w:rPr>
      <w:t>Facultad de Humanidades</w:t>
    </w:r>
  </w:p>
  <w:p>
    <w:pPr>
      <w:pStyle w:val="Normal"/>
      <w:spacing w:lineRule="auto" w:line="240"/>
      <w:rPr>
        <w:color w:val="666666"/>
        <w:sz w:val="16"/>
        <w:szCs w:val="16"/>
      </w:rPr>
    </w:pPr>
    <w:r>
      <w:rPr>
        <w:color w:val="666666"/>
        <w:sz w:val="16"/>
        <w:szCs w:val="16"/>
      </w:rPr>
      <w:t>Av. Argentina 1400- Tel. 4490388-FAX:4490389</w:t>
    </w:r>
  </w:p>
  <w:p>
    <w:pPr>
      <w:pStyle w:val="Normal"/>
      <w:spacing w:lineRule="auto" w:line="240"/>
      <w:rPr>
        <w:color w:val="666666"/>
        <w:sz w:val="16"/>
        <w:szCs w:val="16"/>
      </w:rPr>
    </w:pPr>
    <w:r>
      <w:rPr>
        <w:color w:val="666666"/>
        <w:sz w:val="16"/>
        <w:szCs w:val="16"/>
      </w:rPr>
      <w:t>8300 – Neuquén - Argentina</w:t>
    </w:r>
  </w:p>
  <w:p>
    <w:pPr>
      <w:pStyle w:val="Normal"/>
      <w:spacing w:lineRule="auto" w:line="24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rFonts w:ascii="Calibri" w:hAnsi="Calibri" w:eastAsia="Calibri" w:cs="Calibri"/>
      </w:rPr>
    </w:pPr>
    <w:bookmarkStart w:id="0" w:name="_heading=h.gjdgxs"/>
    <w:bookmarkEnd w:id="0"/>
    <w:r>
      <w:rPr/>
      <w:drawing>
        <wp:inline distT="0" distB="0" distL="0" distR="0">
          <wp:extent cx="1462405" cy="130937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130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     </w:t>
    </w:r>
    <w:r>
      <w:rPr>
        <w:sz w:val="24"/>
        <w:szCs w:val="24"/>
      </w:rPr>
      <w:drawing>
        <wp:inline distT="0" distB="0" distL="0" distR="0">
          <wp:extent cx="1501775" cy="1489075"/>
          <wp:effectExtent l="0" t="0" r="0" b="0"/>
          <wp:docPr id="2" name="image2.png" descr="Public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Publicacione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148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/>
      <w:jc w:val="center"/>
      <w:rPr>
        <w:sz w:val="26"/>
        <w:szCs w:val="26"/>
      </w:rPr>
    </w:pPr>
    <w:r>
      <w:rPr>
        <w:b/>
        <w:sz w:val="26"/>
        <w:szCs w:val="26"/>
      </w:rPr>
      <w:t>Universidad Nacional del Comahue</w:t>
    </w:r>
  </w:p>
  <w:p>
    <w:pPr>
      <w:pStyle w:val="Normal"/>
      <w:spacing w:lineRule="auto" w:line="240"/>
      <w:jc w:val="center"/>
      <w:rPr>
        <w:b/>
        <w:b/>
        <w:sz w:val="26"/>
        <w:szCs w:val="26"/>
      </w:rPr>
    </w:pPr>
    <w:r>
      <w:rPr>
        <w:b/>
        <w:sz w:val="26"/>
        <w:szCs w:val="26"/>
      </w:rPr>
      <w:t>Facultad de Humanidades</w:t>
    </w:r>
  </w:p>
  <w:p>
    <w:pPr>
      <w:pStyle w:val="Normal"/>
      <w:spacing w:lineRule="auto" w:line="240"/>
      <w:jc w:val="center"/>
      <w:rPr>
        <w:b/>
        <w:b/>
        <w:sz w:val="28"/>
        <w:szCs w:val="28"/>
      </w:rPr>
    </w:pPr>
    <w:r>
      <w:rPr>
        <w:b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es" w:eastAsia="zh-CN" w:bidi="hi-IN"/>
    </w:rPr>
  </w:style>
  <w:style w:type="paragraph" w:styleId="Encabezado1">
    <w:name w:val="Heading 1"/>
    <w:basedOn w:val="Normal1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Encabezado2">
    <w:name w:val="Heading 2"/>
    <w:basedOn w:val="Normal1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Encabezado3">
    <w:name w:val="Heading 3"/>
    <w:basedOn w:val="Normal1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Encabezado4">
    <w:name w:val="Heading 4"/>
    <w:basedOn w:val="Normal1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Encabezado5">
    <w:name w:val="Heading 5"/>
    <w:basedOn w:val="Normal1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Encabezado6">
    <w:name w:val="Heading 6"/>
    <w:basedOn w:val="Normal1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64477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644776"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es" w:eastAsia="zh-CN" w:bidi="hi-IN"/>
    </w:rPr>
  </w:style>
  <w:style w:type="paragraph" w:styleId="Ttulo">
    <w:name w:val="Title"/>
    <w:basedOn w:val="Normal1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uiPriority w:val="11"/>
    <w:qFormat/>
    <w:pPr>
      <w:keepNext/>
      <w:keepLines/>
      <w:spacing w:lineRule="auto" w:line="240" w:before="0" w:after="320"/>
    </w:pPr>
    <w:rPr>
      <w:color w:val="666666"/>
      <w:sz w:val="30"/>
      <w:szCs w:val="30"/>
    </w:rPr>
  </w:style>
  <w:style w:type="paragraph" w:styleId="Encabezamiento">
    <w:name w:val="Header"/>
    <w:basedOn w:val="Normal1"/>
    <w:link w:val="EncabezadoCar"/>
    <w:uiPriority w:val="99"/>
    <w:unhideWhenUsed/>
    <w:rsid w:val="00644776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Piedepgina">
    <w:name w:val="Footer"/>
    <w:basedOn w:val="Normal1"/>
    <w:link w:val="PiedepginaCar"/>
    <w:uiPriority w:val="99"/>
    <w:unhideWhenUsed/>
    <w:rsid w:val="00644776"/>
    <w:pPr>
      <w:tabs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sw8R8fUDPtpayYfFD2Bo8TWGwcw==">CgMxLjAyCGguZ2pkZ3hzOAByITFNYnM4amxUSTBnVzM0aHNDLW5WY2FoZEZGS3M0Tm41dw==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2022-08-29T01:48:00Z</dcterms:created>
  <dc:creator/>
  <dc:description/>
  <dc:language>es-AR</dc:language>
  <cp:lastModifiedBy/>
  <cp:revision>0</cp:revision>
  <dc:subject/>
  <dc:title/>
</cp:coreProperties>
</file>